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Pr="007B00DD" w:rsidRDefault="007B00DD" w:rsidP="007B00DD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7B00DD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Информация для родителей от педагога социального</w:t>
      </w:r>
    </w:p>
    <w:p w:rsidR="007B00DD" w:rsidRDefault="007B00DD" w:rsidP="007B00DD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Tahoma"/>
          <w:b/>
          <w:bCs/>
          <w:color w:val="FF0000"/>
          <w:sz w:val="33"/>
          <w:szCs w:val="33"/>
          <w:lang w:eastAsia="ru-RU"/>
        </w:rPr>
      </w:pPr>
      <w:bookmarkStart w:id="0" w:name="_GoBack"/>
      <w:bookmarkEnd w:id="0"/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b/>
          <w:bCs/>
          <w:color w:val="FF0000"/>
          <w:sz w:val="33"/>
          <w:szCs w:val="33"/>
          <w:lang w:eastAsia="ru-RU"/>
        </w:rPr>
        <w:t>Подростковый алкоголизм</w:t>
      </w:r>
      <w:r>
        <w:rPr>
          <w:rFonts w:ascii="Georgia" w:eastAsia="Times New Roman" w:hAnsi="Georgia" w:cs="Tahoma"/>
          <w:b/>
          <w:bCs/>
          <w:noProof/>
          <w:color w:val="FF0000"/>
          <w:sz w:val="33"/>
          <w:szCs w:val="33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http://content.schools.by/sh3grodno/library/posledstviya-podrostkovogo-alkogolizma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content.schools.by/sh3grodno/library/posledstviya-podrostkovogo-alkogolizma1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H8rAESMDAAAoBgAADgAAAAAA&#10;AAAAAAAAAAAuAgAAZHJzL2Uyb0RvYy54bWxQSwECLQAUAAYACAAAACEAaDaXaNoAAAADAQAADwAA&#10;AAAAAAAAAAAAAAB9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Поводы первого приобщения к алкоголю очень разнообразны. Но прослеживаются их характерные изменения в зависимости от возраста. До 10 лет первое знакомство с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алкоголем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происходит либо случайно, либо его дают «для аппетита», «лечат вином», или же ребенок сам из любопытства пробует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спиртное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 (мотив присущий главным образом мальчикам). </w:t>
      </w:r>
      <w:proofErr w:type="gramStart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В более старшем возрасте мотивами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 xml:space="preserve">первого употребления </w:t>
      </w:r>
      <w:proofErr w:type="spellStart"/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алкоголя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становятся</w:t>
      </w:r>
      <w:proofErr w:type="spell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 традиционные поводы: «праздник», «семейное торжество», «гости» и т. д.  С 14–15 лет появляются такие поводы, как «неудобно было отстать от ребят», «друзья уговорили», «за компанию», «для храбрости» и т.д.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 Мальчикам свойственны все эти группы мотивов первого знакомства с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алкоголем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, для девочек типична в основном вторая, «традиционная» группа мотивов. Обычно это бывает, так сказать, «невинная» рюмочка в честь дня рождения или другого торжества. И хотя это происходит с согласия родителей, в кругу семьи, все же и такое приобщение детей к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вину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опасно. Ведь стоит раз прикоснуться к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спиртному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, как уже снимается психологический барьер и подросток чувствует себя вправе выпить с товарищами или даже одному, если появляется такая возможность. Недаром в народе говорят: «Реки начинаются с ручейка, а пьянство с рюмочки».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b/>
          <w:bCs/>
          <w:color w:val="0000FF"/>
          <w:sz w:val="33"/>
          <w:szCs w:val="33"/>
          <w:lang w:eastAsia="ru-RU"/>
        </w:rPr>
        <w:t>Подростковый алкоголизм и мотивы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Georgia" w:eastAsia="Times New Roman" w:hAnsi="Georgi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http://content.schools.by/sh3grodno/library/%D0%B7%D0%B0%D0%B3%D1%80%D1%83%D0%B6%D0%B5%D0%BD%D0%BD%D0%BE%D0%B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content.schools.by/sh3grodno/library/%D0%B7%D0%B0%D0%B3%D1%80%D1%83%D0%B6%D0%B5%D0%BD%D0%BD%D0%BE%D0%B5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Bw3I44IgMAAEQGAAAOAAAAAAAA&#10;AAAAAAAAAC4CAABkcnMvZTJvRG9jLnhtbFBLAQItABQABgAIAAAAIQBoNpdo2gAAAAMBAAAPAAAA&#10;AAAAAAAAAAAAAHw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В целом,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мотивы употребления спиртного подростками делятся на две группы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. В основе мотивов первой группы лежит желание следовать традициям, испытать новые ощущения, любопытство и т.п. Формированию этих мотивов способствуют некоторые свойства психики подростков, пробуждающееся в них чувство взрослости, желание быть как все, стремление подражать старшим и т.п. Возрастными особенностями подростков в определенной мере можно объяснить и употребление ими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спиртных напитков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 «для храбрости». Этот мотив связан с отсутствием у подростков жизненного опыта, знаний, позволяющих им свободно вступать в общение с окружающими (например, с лицами </w:t>
      </w:r>
      <w:proofErr w:type="gramStart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более старшего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 возраста, девушками).  Кроме того, определенной части подростков свойственна застенчивость как черта характера, проявляющаяся сильнее в молодости, чем в зрелом возрасте. Отсюда переоценка таких качеств личности, как смелость, физическая сила. В нетрезвом виде кажущееся обладание этими качествами нередко переходит в развязность. Итак, еще до первого знакомства со вкусом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алкоголя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у подростка образуется определенное представление об этом продукте, о его особом, как неправильно принято думать, приятном возбуждающем действии. Но первое знакомство с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алкоголем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 неожиданно оказывается совершенно не таким, каким оно  представлялось подростку: «горький вкус» водки, жжение во рту, головокружение, тошнота и в ряде случаев рвота даже от однократного приема небольших доз. После такого неприятного знакомства </w:t>
      </w:r>
      <w:proofErr w:type="gramStart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большинство подростков некоторое время избегает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алкоголя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. Однако в возрасте 13–16 лет в связи, с какими либо событиями (окончание школы, поступление в учебное заведение, праздники, дни рождения, свадьбы и т.п.) соблазн выпить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вино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возобновляется, причем постепенно он начинает приобретать новое психологическое содержание. В связи с этим особого внимания заслуживает вторая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группа мотивов потребления алкоголя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, которые формируют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пьянство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 как тип поведения правонарушителей. В число этих мотивов входит стремление избавиться от скуки. В психологии скукой называют особое психическое состояние личности, связанное с эмоциональным голодом. У подростков этой категории утрачен или существенно ослаблен интерес к познавательной деятельности. Подростки, </w:t>
      </w:r>
      <w:proofErr w:type="spellStart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потребляющие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спиртное</w:t>
      </w:r>
      <w:proofErr w:type="spell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, почти не занимаются общественной работой. Существенные сдвиги наблюдаются у них в сфере досуга. Эти ребята меньше интересуются художественной литературой, редко участвуют в самодеятельности, почти не бывают в театре, утрачивают интерес к серьезной музыке, живописи. Правда, они любят кино, но зачастую только за его развлекательную сторону.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br/>
        <w:t>Внутренняя духовная ограниченность, неумение хорошо проявлять себя в школьном коллективе обусловливают частое употребление подростками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алкоголя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ради самоутверждения в уличной группе товарищей. Сама по себе потребность в самоутверждении в подростковом возрасте обычна и понятна. Все дело в средствах самоутверждения. Отсутствие у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пьющего подростка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навыков полезной деятельности (учебной, трудовой) и интереса к ней приводит его к потреблению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спиртного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как к форме самоутверждения, влекущей, однако, за собой очень пагубные последствия. Наконец, некоторые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подростки потребляют спиртное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, чтобы снять с себя напряжение, освободиться от неприятных переживаний. Напряженное, тревожное состояние реально может возникнуть в связи с отчужденным положением их в семье, школьном коллективе. Анализ проведения свободного времени подростками, склонными к употреблению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алкоголя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, показывает, что в целом для них характерно примитивное, бесцельное времяпрепровождение: компьютерные игры, в том числе на деньги, многочасовое прокручивание музыкальных дисков, «бренчание» на гитарах, праздное гуляние по улицам, посещение баров, кино. Проведение свободного времени преимущественно с друзьями типично для подростков. И хотя подростковые группы складываются стихийно, их составляют ребята, близкие по уровню развития, запросам и интересам. Но если подростковая группа не объединена, какой либо полезной деятельностью, в ней преобладает «пустое» времяпрепровождение скучающих 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lastRenderedPageBreak/>
        <w:t>несовершеннолетних, и такая группа становится благодатной почвой для распития спиртных напитков.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Большинство подростков знает о вредном влиянии алкоголя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, но среди них также распространено мнение о «пользе» алкогольных напитков, которые расцениваются как показатель взрослости, что косвенно поддерживается некоторыми зарубежными произведениями литературы и киноискусства, где смакуется и даже поэтизируется состояние опьянения. В них молодежи навязывается ложная мысль, что в жизни взрослого человека пьяные застолья — дело обыденное и поэтому непредосудительное.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b/>
          <w:bCs/>
          <w:color w:val="B22222"/>
          <w:sz w:val="33"/>
          <w:szCs w:val="33"/>
          <w:lang w:eastAsia="ru-RU"/>
        </w:rPr>
        <w:t>Подростковый алкоголизм и поведение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Как часто некоторые подростки с гордостью отмечают у своих товарищей повышенную устойчивость к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алкоголю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, считая, что это связано с физическим здоровьем. А на самом деле повышенная устойчивость к водке —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первый признак начинающегося алкоголизма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, симптом серьезного заболевания. Для алкоголика что рюмка, что стакан, что бутылка вина — все едино. Уже от рюмки спиртного он приходит в своеобразное состояние эйфории </w:t>
      </w:r>
      <w:proofErr w:type="gramStart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—в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озбуждения, которое только усиливает его стремление выпить, а затем последующие дозы мало меняют его внешний вид, хотя в организме происходят заметные сдвиги. Вначале подросток проявляет чрезвычайную активность, пытаясь «вне очереди» выпить очередную стопку, начинает буйствовать или дурачиться. Но вот последняя капля переполняет пределы устойчивости, и подросток «отключается» от внешнего мира, впадая в забытье. Потеря </w:t>
      </w:r>
      <w:proofErr w:type="gramStart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контроля за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 количеством выпитого, непомерная жадность к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спиртному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и сопровождающее это неконтролируемое развязное, нередко циничное поведение —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стойкие признаки алкоголизма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. У </w:t>
      </w:r>
      <w:proofErr w:type="gramStart"/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пьяницы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ослаблена воля — и не только к ограничению приема алкоголя, но и по отношению к другим, деловым сторонам повседневной жизни.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b/>
          <w:bCs/>
          <w:color w:val="800080"/>
          <w:sz w:val="33"/>
          <w:szCs w:val="33"/>
          <w:lang w:eastAsia="ru-RU"/>
        </w:rPr>
        <w:t>Подростковый алкоголизм и стадии опьянения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http://content.schools.by/sh3grodno/library/alco-300x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content.schools.by/sh3grodno/library/alco-300x20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BTgUu3CgMAAA0GAAAOAAAAAAAAAAAAAAAAAC4CAABkcnMvZTJvRG9jLnht&#10;bFBLAQItABQABgAIAAAAIQBoNpdo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Давайте проследим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стадии опьянения и алкоголизма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более подробно. Группа подростков собралась по поводу дня рождения, собрались гости, за столом, уставленным яствами, возвышается батарея бутылок с привлекательными наклейками. Здесь </w:t>
      </w:r>
      <w:proofErr w:type="spellStart"/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вино</w:t>
      </w:r>
      <w:proofErr w:type="gramStart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,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п</w:t>
      </w:r>
      <w:proofErr w:type="gramEnd"/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иво</w:t>
      </w:r>
      <w:proofErr w:type="spell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и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водка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— непременный атрибут застолий. После первого тоста за столом некоторое время молчат, но уже через несколько минут начинается непринужденный разговор. Все чинно и благородно. Но вот где-то на дальнем конце стола прошел смешок — это рассказан первый анекдот, пущена острота. Немного погодя — еще после пары тостов — начинается всеобщий гомон. Кто-то лезет со своей рюмкой к друзьям через весь стол, а кто-то уже запевает песню. Трезвому человеку, неожиданно попавшему в пьяную компанию, многое кажется диким, хотя сам он, бывая навеселе, не замечал несуразности поведения окружающих. Вот один из гостей с назойливой настойчивостью уговаривает соседа выпить дополнительную рюмку водки, а другой уже клюет носом над полной тарелкой, «</w:t>
      </w:r>
      <w:proofErr w:type="gramStart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осоловев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» от большого количества выпитого. Такое праздничное застолье бывает эпизодическим.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br/>
        <w:t xml:space="preserve">И если спросить его участников, как часто они выпивают, большинство ответит, что нерегулярно. Однако даже после однократного приема алкоголя у подростков ночь проходит беспокойно, а утром они встают </w:t>
      </w:r>
      <w:proofErr w:type="gramStart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разбитыми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, с опухшим лицом и больной головой. Рабочий день, как правило, оказывается испорченным, и в школе или институте все не ладится, основательно ухудшаются мыслительные процессы, снижается быстрота и точность вычислений.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br/>
        <w:t>Итак, даже после нерегулярного, случайного употребления алкоголя наступают серьезные неполадки в организме, свидетельствующие о тяжелом его отравлении. Если же употребление алкоголя принимает систематический характер, подросток пьет по любому случаю, выискивая любой повод, чтобы напиться, то это уже называется бытовым пьянством. Для любого </w:t>
      </w:r>
      <w:proofErr w:type="gramStart"/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пьяницы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не имеет значения смысл праздничного события, ему безразлично, одобряют ли его поведение другие или нет. В этой стадии приобщения к спиртному в значительной мере меняется отношение пьющего к окружающим, к общепринятым и допустимым нормам поведения. Для </w:t>
      </w:r>
      <w:proofErr w:type="gramStart"/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пьяницы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 самыми близкими людьми становятся его собутыльники, пусть даже они впервые оказались с ним за столом. Время, место и обстановка, в которой люди пьют, теряют значение. Пусть это будет ресторан или столовая, кухонный стол или стойка в закусочной, наконец, просто подворотня или грязная лестница — </w:t>
      </w:r>
      <w:proofErr w:type="gramStart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пьянице</w:t>
      </w:r>
      <w:proofErr w:type="gramEnd"/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 xml:space="preserve"> все равно.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Таким образом, разница между эпизодическим приемом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спиртного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и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пьянством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заключается не только в количестве выпитого за один раз, но и в психологической установке пьющего. В первом случае подросток отмечает, какое-то торжественное или значительное событие, во втором — пьет только для того, чтобы привести себя в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состояние опьянения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. Если вовремя удержать подростка от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пьянства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, это предупреждает его дальнейшее падение и развитие </w:t>
      </w:r>
      <w:r w:rsidRPr="007B00DD">
        <w:rPr>
          <w:rFonts w:ascii="Georgia" w:eastAsia="Times New Roman" w:hAnsi="Georgia" w:cs="Tahoma"/>
          <w:b/>
          <w:bCs/>
          <w:color w:val="111111"/>
          <w:sz w:val="18"/>
          <w:szCs w:val="18"/>
          <w:lang w:eastAsia="ru-RU"/>
        </w:rPr>
        <w:t>алкоголизма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.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ru-RU"/>
        </w:rPr>
        <w:t>Факторы риска:</w:t>
      </w:r>
    </w:p>
    <w:p w:rsidR="007B00DD" w:rsidRPr="007B00DD" w:rsidRDefault="007B00DD" w:rsidP="007B00DD">
      <w:pPr>
        <w:numPr>
          <w:ilvl w:val="0"/>
          <w:numId w:val="1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Проблемы с психическим или физическим здоровьем индивида;</w:t>
      </w:r>
    </w:p>
    <w:p w:rsidR="007B00DD" w:rsidRPr="007B00DD" w:rsidRDefault="007B00DD" w:rsidP="007B00DD">
      <w:pPr>
        <w:numPr>
          <w:ilvl w:val="0"/>
          <w:numId w:val="1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Дети, рожденные и воспитанные родителями алкоголиками;</w:t>
      </w:r>
    </w:p>
    <w:p w:rsidR="007B00DD" w:rsidRPr="007B00DD" w:rsidRDefault="007B00DD" w:rsidP="007B00DD">
      <w:pPr>
        <w:numPr>
          <w:ilvl w:val="0"/>
          <w:numId w:val="1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lastRenderedPageBreak/>
        <w:t>Общение с людьми, регулярно употребляющими алкоголь и отсутствие устойчивости к давлению сверстников;</w:t>
      </w:r>
    </w:p>
    <w:p w:rsidR="007B00DD" w:rsidRPr="007B00DD" w:rsidRDefault="007B00DD" w:rsidP="007B00DD">
      <w:pPr>
        <w:numPr>
          <w:ilvl w:val="0"/>
          <w:numId w:val="1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Личностные качества (низкий интеллект, низкая самооценка, переменчивость настроения, неуверенность в себе, нежелание придерживаться социальных норм, ценностей и поведения и т.д.);</w:t>
      </w:r>
    </w:p>
    <w:p w:rsidR="007B00DD" w:rsidRPr="007B00DD" w:rsidRDefault="007B00DD" w:rsidP="007B00DD">
      <w:pPr>
        <w:numPr>
          <w:ilvl w:val="0"/>
          <w:numId w:val="1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Раннее начало половой жизни;</w:t>
      </w:r>
    </w:p>
    <w:p w:rsidR="007B00DD" w:rsidRPr="007B00DD" w:rsidRDefault="007B00DD" w:rsidP="007B00DD">
      <w:pPr>
        <w:numPr>
          <w:ilvl w:val="0"/>
          <w:numId w:val="1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Частые конфликты в семье, низкий уровень доходов в семье;</w:t>
      </w:r>
    </w:p>
    <w:p w:rsidR="007B00DD" w:rsidRPr="007B00DD" w:rsidRDefault="007B00DD" w:rsidP="007B00DD">
      <w:pPr>
        <w:numPr>
          <w:ilvl w:val="0"/>
          <w:numId w:val="1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Плохая успеваемость в школе, нежелание учиться;</w:t>
      </w:r>
    </w:p>
    <w:p w:rsidR="007B00DD" w:rsidRPr="007B00DD" w:rsidRDefault="007B00DD" w:rsidP="007B00DD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Проблемы при общении с родственниками, сверстниками.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Arial"/>
          <w:b/>
          <w:bCs/>
          <w:i/>
          <w:iCs/>
          <w:color w:val="111111"/>
          <w:sz w:val="18"/>
          <w:szCs w:val="18"/>
          <w:u w:val="single"/>
          <w:lang w:eastAsia="ru-RU"/>
        </w:rPr>
        <w:t>Факторы защиты:</w:t>
      </w:r>
    </w:p>
    <w:p w:rsidR="007B00DD" w:rsidRPr="007B00DD" w:rsidRDefault="007B00DD" w:rsidP="007B00DD">
      <w:pPr>
        <w:numPr>
          <w:ilvl w:val="0"/>
          <w:numId w:val="3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Благополучие в семье, сплоченность членов семьи, хорошее воспитание, отсутствие конфликтов в семье;</w:t>
      </w:r>
    </w:p>
    <w:p w:rsidR="007B00DD" w:rsidRPr="007B00DD" w:rsidRDefault="007B00DD" w:rsidP="007B00DD">
      <w:pPr>
        <w:numPr>
          <w:ilvl w:val="0"/>
          <w:numId w:val="3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Высокий уровень интеллекта, физическое и психическое здоровье, устойчивость к стрессам;</w:t>
      </w:r>
    </w:p>
    <w:p w:rsidR="007B00DD" w:rsidRPr="007B00DD" w:rsidRDefault="007B00DD" w:rsidP="007B00DD">
      <w:pPr>
        <w:numPr>
          <w:ilvl w:val="0"/>
          <w:numId w:val="3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Хороший уровень достатка, обеспеченность жильем;</w:t>
      </w:r>
    </w:p>
    <w:p w:rsidR="007B00DD" w:rsidRPr="007B00DD" w:rsidRDefault="007B00DD" w:rsidP="007B00DD">
      <w:pPr>
        <w:numPr>
          <w:ilvl w:val="0"/>
          <w:numId w:val="3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Регулярное медицинское наблюдение;</w:t>
      </w:r>
    </w:p>
    <w:p w:rsidR="007B00DD" w:rsidRPr="007B00DD" w:rsidRDefault="007B00DD" w:rsidP="007B00DD">
      <w:pPr>
        <w:numPr>
          <w:ilvl w:val="0"/>
          <w:numId w:val="3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Низкий уровень криминализации в населенном пункте;</w:t>
      </w:r>
    </w:p>
    <w:p w:rsidR="007B00DD" w:rsidRPr="007B00DD" w:rsidRDefault="007B00DD" w:rsidP="007B00DD">
      <w:pPr>
        <w:numPr>
          <w:ilvl w:val="0"/>
          <w:numId w:val="3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Высокая самооценка, способность эффективно решать возникшие проблемы, устойчивость к давлению, умение контролировать эмоции и свое поведение;</w:t>
      </w:r>
    </w:p>
    <w:p w:rsidR="007B00DD" w:rsidRPr="007B00DD" w:rsidRDefault="007B00DD" w:rsidP="007B00DD">
      <w:pPr>
        <w:numPr>
          <w:ilvl w:val="0"/>
          <w:numId w:val="3"/>
        </w:numPr>
        <w:shd w:val="clear" w:color="auto" w:fill="FFFFFF"/>
        <w:spacing w:after="150" w:line="240" w:lineRule="auto"/>
        <w:ind w:left="315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Соблюдение общественных норм.</w:t>
      </w:r>
    </w:p>
    <w:p w:rsidR="007B00DD" w:rsidRPr="007B00DD" w:rsidRDefault="007B00DD" w:rsidP="007B00DD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Из приведенного выше становится понятно, что </w:t>
      </w:r>
      <w:r w:rsidRPr="007B00DD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профилактика алкоголизма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t> имеет перед собой цель усилить факторы защиты и по возможности убрать факторы риска. </w:t>
      </w:r>
      <w:r w:rsidRPr="007B00DD">
        <w:rPr>
          <w:rFonts w:ascii="Georgia" w:eastAsia="Times New Roman" w:hAnsi="Georgia" w:cs="Tahoma"/>
          <w:color w:val="111111"/>
          <w:sz w:val="18"/>
          <w:szCs w:val="18"/>
          <w:lang w:eastAsia="ru-RU"/>
        </w:rPr>
        <w:br/>
        <w:t>В процессе своей жизни на человека воздействуют как факторы риска, так и факторы защиты и чем больше факторов риска, тем больше шанс стать алкоголиком. Нет единственного фактора, который бы способствовал развитию алкоголизма.</w:t>
      </w:r>
    </w:p>
    <w:p w:rsidR="004D7F77" w:rsidRDefault="004D7F77"/>
    <w:sectPr w:rsidR="004D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95"/>
    <w:multiLevelType w:val="multilevel"/>
    <w:tmpl w:val="C51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D3585"/>
    <w:multiLevelType w:val="multilevel"/>
    <w:tmpl w:val="B938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2121B"/>
    <w:multiLevelType w:val="multilevel"/>
    <w:tmpl w:val="B8A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DD"/>
    <w:rsid w:val="004D7F77"/>
    <w:rsid w:val="007B00DD"/>
    <w:rsid w:val="00A5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0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17"/>
    <w:pPr>
      <w:spacing w:after="0" w:line="24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7B00D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00DD"/>
  </w:style>
  <w:style w:type="paragraph" w:styleId="a4">
    <w:name w:val="Normal (Web)"/>
    <w:basedOn w:val="a"/>
    <w:uiPriority w:val="99"/>
    <w:semiHidden/>
    <w:unhideWhenUsed/>
    <w:rsid w:val="007B00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0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17"/>
    <w:pPr>
      <w:spacing w:after="0" w:line="24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7B00D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B00DD"/>
  </w:style>
  <w:style w:type="paragraph" w:styleId="a4">
    <w:name w:val="Normal (Web)"/>
    <w:basedOn w:val="a"/>
    <w:uiPriority w:val="99"/>
    <w:semiHidden/>
    <w:unhideWhenUsed/>
    <w:rsid w:val="007B00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983">
              <w:marLeft w:val="-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6793">
              <w:marLeft w:val="-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1717</Words>
  <Characters>9792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2017-04-12T13:12:00Z</dcterms:created>
  <dcterms:modified xsi:type="dcterms:W3CDTF">2017-04-12T13:13:00Z</dcterms:modified>
</cp:coreProperties>
</file>