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F2" w:rsidRDefault="00E265F2" w:rsidP="00E265F2">
      <w:pPr>
        <w:shd w:val="clear" w:color="auto" w:fill="FFFFFF"/>
        <w:spacing w:after="100" w:afterAutospacing="1"/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МВД Беларуси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ОБЗОР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br/>
        <w:t>ситуации в сфере незаконного оборота наркотиков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br/>
        <w:t>(1-ое полугодие 2024 г.) 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В результате предпринятых практических мер, направленных на предупреждение, профилактику преступлений, обеспечение действенного контроля в отношении наркозависимых лиц в первом полугодии 2024 г. продолжается снижение количества регистрируемых преступлений, связанных с незаконным оборотом наркотиков.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Органами внутренних дел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выявлено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2 004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2 183, -179, -8,2%) 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наркопреступления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, из которых 1 861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2 067, -206,  -9,9%) 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связано с незаконным оборотом наркотиков.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Снижение количества преступлений, связанных с незаконным оборотом наркотиков, зафиксировано во всех подразделениях республики.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  <w:lang w:val="ru-RU" w:eastAsia="ru-RU" w:bidi="ar-SA"/>
        </w:rPr>
        <w:t>Количество выявленных в 1 полугодии 2024 г. 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br/>
      </w:r>
      <w:r w:rsidRPr="00E265F2"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  <w:lang w:val="ru-RU" w:eastAsia="ru-RU" w:bidi="ar-SA"/>
        </w:rPr>
        <w:t xml:space="preserve">преступлений по линии </w:t>
      </w:r>
      <w:proofErr w:type="spellStart"/>
      <w:r w:rsidRPr="00E265F2"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  <w:lang w:val="ru-RU" w:eastAsia="ru-RU" w:bidi="ar-SA"/>
        </w:rPr>
        <w:t>наркоконтроля</w:t>
      </w:r>
      <w:proofErr w:type="spellEnd"/>
      <w:r w:rsidRPr="00E265F2"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  <w:lang w:val="ru-RU" w:eastAsia="ru-RU" w:bidi="ar-SA"/>
        </w:rPr>
        <w:t xml:space="preserve"> в разрезе регионов республики 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noProof/>
          <w:color w:val="000000"/>
          <w:spacing w:val="5"/>
          <w:sz w:val="28"/>
          <w:szCs w:val="28"/>
          <w:lang w:val="ru-RU" w:eastAsia="ru-RU" w:bidi="ar-SA"/>
        </w:rPr>
        <w:drawing>
          <wp:inline distT="0" distB="0" distL="0" distR="0">
            <wp:extent cx="5596255" cy="2475230"/>
            <wp:effectExtent l="19050" t="0" r="4445" b="0"/>
            <wp:docPr id="1" name="Рисунок 1" descr="https://www.mvd.gov.by/uploads/pages/66/78876c74b3019ae4d8b210f6798e723c20f844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vd.gov.by/uploads/pages/66/78876c74b3019ae4d8b210f6798e723c20f844d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55" cy="247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В результате принятых мер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установлен подозреваемый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по 1 427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1476, -49, -3,3%) 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преступлениям. Удельный вес преступлений, подозреваемый в совершении которых установлен, в общем количестве преступлений в сфере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наркоконтроля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 составил 71,2%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67,6%, +3,6%).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Зарегистрировано 1 023 преступления,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связанных со сбытом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психоактивных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 веществ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 (55,0% от всех преступлений, предусмотренных ст. 328 УК; АППГ – 1194, 54,7%). 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lastRenderedPageBreak/>
        <w:t>В результате предпринятых мер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установлен подозреваемый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по 541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575, -34, -5,9%)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преступлению, связанному со сбытом, или 52,9%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48,2%, +4,7%)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Задержано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1 104 лица (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АППГ – 1 110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,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-6, -0,5%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), совершивших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наркопреступления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, в том числе непосредственно за сбыт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психоактивных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 веществ – 422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 – 435, -13, -3,0%)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Возбуждено 9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6)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уголовных дел за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 потребление наркотиков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либо нахождение в состоянии наркотического опьянения в общественном месте.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За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 xml:space="preserve">содержание </w:t>
      </w:r>
      <w:proofErr w:type="spellStart"/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наркопритонов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возбуждено 14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 – 9, +5, +35,7%)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уголовных дел.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Возбуждено 25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17, +8, +32,0%)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уголовных дел за незаконное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перемещение через таможенную границу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 Евразийского экономического союза и (или) Государственную границу Республики Беларусь наркотических средств, психотропных веществ либо их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прекурсоров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 или аналогов.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Фактов склонения к потреблению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психоактивных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 веществ не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задокументировано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3).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Зарегистрировано 12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17, -5, -29,4%)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преступлений, связанных с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подделкой документов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с целью приобретения наркотика.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Задокументировано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 389 преступлений, совершенных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группой лиц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366, +23,+6,3%),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в том числе 255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220, +35, +15,9%)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в составе организованной группы.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В рамках проведения мероприятий по раскрытию преступлений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прошлых лет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удалось установить подозреваемых по 44 преступлениям, в том числе по 33, относящимся к категории тяжких и особо тяжких.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В отчетном периоде на 15,0% увеличилось количество задержанных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несовершеннолетних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, совершивших преступления, связанные с незаконным оборотом наркотиков. К ответственности привлечены 46 подростков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 – 40, +6)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. Одновременно на 66,7% увеличилось количество совершенных ими или при их соучастии преступлений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(55, АППГ – 33, +22),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в том числе на 65,4% с целью сбыта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(43, АППГ – 26, +17). 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По-прежнему около 80% преступлений, совершаемых подростками, составляет сбыт наркотиков.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lastRenderedPageBreak/>
        <w:t xml:space="preserve">Отмечается снижение числа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наркопреступлений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, совершенных ранее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судимыми лицами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(с 344 до 328, -16, -4,7%).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Анализ социального портрета лиц, задержанных за незаконный оборот наркотиков, показывает, что 58,1%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65,9%)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входят в категорию лиц, незанятых трудовой деятельностью. В отчетном периоде задержано 641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732, -91, -12,4%)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такое лицо.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По материалам сотрудников аналитической разведки (далее – АР) пресечена деятельность 24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14)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</w:t>
      </w:r>
      <w:proofErr w:type="spellStart"/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интернет-магазинов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, размещавшихся в теневом сегменте сети Интернет и занимавшихся сбытом наркотиков. В ходе реализации информации, полученной сотрудниками АР,  возбуждено 859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 – 453, +406, +96,2%)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уголовных дел в отношении 767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 – 345, +422, +122,3%)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 лиц, причастных к незаконному обороту наркотиков с использованием различных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веб-ресурсов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В указанном периоде в Министерство информации Республики Беларусь направлено 191 уведомление о необходимости ограничения доступа к сайтам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 – 138).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В первом полугодии 2024 г. сотрудниками ОВД либо при их участии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из незаконного оборота изъято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311,0 кг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493,3 кг, -182,3, -37,0%) 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наркотических средств, психотропных веществ, их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прекурсоров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 и аналогов, в том числе 46,2 кг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300,1 кг, -253,9, -84,6%) 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наркотических средств и 254,0 кг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193,3 кг, +60,7, +23,9%)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психотропных веществ.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Дополнительно, в результате проведения совместных оперативно-розыскных мероприятий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ГУНиПТЛ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 КМ и МВД России, на территории Российской Федерации изъято 4,2 кг наркотических средств и психотропных веществ, предназначавшихся для поставки в Республику Беларусь, их получатели задержаны.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В ходе проведения комплекса оперативно-профилактических мероприятий, направленных на недопущение массового распространения на территории республики «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насвая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», из незаконного оборота изъято 106,4 кг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 – 154,9 кг)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указанного вещества, составлено 198 протоколов об административном правонарушении.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Фактов нарушения правил оборота семян мака в отчетном периоде не выявлено.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С целью уничтожения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наркосырьевой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 базы растительного происхождения с 1 июня т.г. на территории республики осуществляется комплекс мероприятий в рамках специальной программы «Мак». В ходе ее 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lastRenderedPageBreak/>
        <w:t>реализации выявлено 1 495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1 423)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 фактов незаконных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наркопосевов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, уничтожено 62,9 тонн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109,3 тонн)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наркосодержащих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 растений на площади 1 025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5 793,2)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тысячи квадратных метров. Составлено 713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559)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 административных протоколов по ст.17.1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КоАП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 (посев и выращивание запрещенных к возделыванию растений).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Основным источником поступления наркотиков на внутренний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наркорынок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 являются нелегальные поставки из-за границы. В первом полугодии 2024 г. выявлено и пресечено 17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 – 18)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каналов поставки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наркотических средств, психотропных веществ и их аналогов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. 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В отчетном периоде пресечена деятельность трех </w:t>
      </w:r>
      <w:proofErr w:type="spellStart"/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нарколабораторий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, две из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 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которых на территории Российской Федерации.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 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Выявлено 85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 – 53)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помещений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,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специально приспособленных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 и оборудованных для выращивания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наркосодержащих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 растений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. 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По итогам работы за первое полугодие 2024 г. продолжилась тенденция уменьшения числа лиц, находящихся под наблюдением врачей-специалистов в связи с немедицинским потреблением наркотиков.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Благодаря проведенным мероприятиям удалось сократить количество </w:t>
      </w:r>
      <w:r w:rsidRPr="00E265F2">
        <w:rPr>
          <w:rFonts w:ascii="Times New Roman" w:eastAsia="Times New Roman" w:hAnsi="Times New Roman"/>
          <w:b/>
          <w:bCs/>
          <w:color w:val="000000"/>
          <w:spacing w:val="5"/>
          <w:sz w:val="28"/>
          <w:szCs w:val="28"/>
          <w:lang w:val="ru-RU" w:eastAsia="ru-RU" w:bidi="ar-SA"/>
        </w:rPr>
        <w:t>передозировок наркотиков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. В первом полугодии 2024 г. количество отравлений наркотиком в республике сократилось с 270 до 232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(-38, -14,1%)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.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 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Допущено 2 случая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1) 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отравления наркотиками несовершеннолетними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. 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Снизилось количество зарегистрированных фактов смертей, вызванных передозировкой наркотиков 28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33).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В результате принятия мер по обеспечению контроля за наркозависимыми лицами, в том числе с использованием административного ресурса как метода превентивного воздействия на лиц, потребляющих наркотики, в целях недопущения совершения ими более тяжких деяний, сотрудниками органов внутренних дел в отчетном периоде выявлено 300 </w:t>
      </w:r>
      <w:r w:rsidRPr="00E265F2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val="ru-RU" w:eastAsia="ru-RU" w:bidi="ar-SA"/>
        </w:rPr>
        <w:t>(АППГ – 329, -29)</w:t>
      </w: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 административных правонарушений по ч. 3-5 ст. 19.3 </w:t>
      </w:r>
      <w:proofErr w:type="spellStart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КоАП</w:t>
      </w:r>
      <w:proofErr w:type="spellEnd"/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 xml:space="preserve"> Республики Беларусь.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t>В целях стабилизации оперативной обстановки ОВД с 13 марта по 12 апреля 2024 г. проведен комплекс оперативно-профилактических мероприятий по противодействию незаконному обороту наркотиков (распоряжение МВД Республики Беларусь от 07.03.2024 № 16).  </w:t>
      </w:r>
    </w:p>
    <w:p w:rsidR="00E265F2" w:rsidRPr="00E265F2" w:rsidRDefault="00E265F2" w:rsidP="00E265F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</w:pPr>
      <w:r w:rsidRPr="00E265F2">
        <w:rPr>
          <w:rFonts w:ascii="Times New Roman" w:eastAsia="Times New Roman" w:hAnsi="Times New Roman"/>
          <w:color w:val="000000"/>
          <w:spacing w:val="5"/>
          <w:sz w:val="28"/>
          <w:szCs w:val="28"/>
          <w:lang w:val="ru-RU" w:eastAsia="ru-RU" w:bidi="ar-SA"/>
        </w:rPr>
        <w:lastRenderedPageBreak/>
        <w:t>С целью недопущения и пресечения распространения в молодежной среде наркотических средств, психотропных веществ и их аналогов, а также выявления нарушений в организации работы увеселительных заведений, общежитий учреждений образования, профилактики незаконного оборота и потребления наркотиков среди учащейся молодежи с 18 по 26 мая текущего года на территории страны осуществлен комплекс мероприятий профилактического и практического характера по отработке объектов отдыха и пребывания граждан. </w:t>
      </w:r>
    </w:p>
    <w:p w:rsidR="00EC66AC" w:rsidRPr="00E265F2" w:rsidRDefault="00EC66AC">
      <w:pPr>
        <w:rPr>
          <w:sz w:val="28"/>
          <w:szCs w:val="28"/>
          <w:lang w:val="ru-RU"/>
        </w:rPr>
      </w:pPr>
    </w:p>
    <w:sectPr w:rsidR="00EC66AC" w:rsidRPr="00E265F2" w:rsidSect="00EC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E265F2"/>
    <w:rsid w:val="0013012E"/>
    <w:rsid w:val="002D192E"/>
    <w:rsid w:val="004C61D3"/>
    <w:rsid w:val="00520579"/>
    <w:rsid w:val="0065717E"/>
    <w:rsid w:val="00D8565B"/>
    <w:rsid w:val="00E265F2"/>
    <w:rsid w:val="00E9454B"/>
    <w:rsid w:val="00EC66AC"/>
    <w:rsid w:val="00FA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Script" w:eastAsiaTheme="minorHAnsi" w:hAnsi="Segoe Script" w:cs="Times New Roman"/>
        <w:sz w:val="24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D3"/>
    <w:pPr>
      <w:spacing w:after="0" w:line="240" w:lineRule="auto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C61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61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61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61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61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61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61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61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61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61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61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C61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61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C61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61D3"/>
    <w:rPr>
      <w:b/>
      <w:bCs/>
    </w:rPr>
  </w:style>
  <w:style w:type="character" w:styleId="a8">
    <w:name w:val="Emphasis"/>
    <w:basedOn w:val="a0"/>
    <w:uiPriority w:val="20"/>
    <w:qFormat/>
    <w:rsid w:val="004C61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61D3"/>
    <w:rPr>
      <w:szCs w:val="32"/>
    </w:rPr>
  </w:style>
  <w:style w:type="paragraph" w:styleId="aa">
    <w:name w:val="List Paragraph"/>
    <w:basedOn w:val="a"/>
    <w:uiPriority w:val="34"/>
    <w:qFormat/>
    <w:rsid w:val="004C61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1D3"/>
    <w:rPr>
      <w:i/>
    </w:rPr>
  </w:style>
  <w:style w:type="character" w:customStyle="1" w:styleId="22">
    <w:name w:val="Цитата 2 Знак"/>
    <w:basedOn w:val="a0"/>
    <w:link w:val="21"/>
    <w:uiPriority w:val="29"/>
    <w:rsid w:val="004C61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61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61D3"/>
    <w:rPr>
      <w:b/>
      <w:i/>
      <w:sz w:val="24"/>
    </w:rPr>
  </w:style>
  <w:style w:type="character" w:styleId="ad">
    <w:name w:val="Subtle Emphasis"/>
    <w:uiPriority w:val="19"/>
    <w:qFormat/>
    <w:rsid w:val="004C61D3"/>
    <w:rPr>
      <w:i/>
      <w:color w:val="EED1D0" w:themeColor="text1" w:themeTint="A5"/>
    </w:rPr>
  </w:style>
  <w:style w:type="character" w:styleId="ae">
    <w:name w:val="Intense Emphasis"/>
    <w:basedOn w:val="a0"/>
    <w:uiPriority w:val="21"/>
    <w:qFormat/>
    <w:rsid w:val="004C61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61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61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61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61D3"/>
    <w:pPr>
      <w:outlineLvl w:val="9"/>
    </w:pPr>
  </w:style>
  <w:style w:type="paragraph" w:styleId="af3">
    <w:name w:val="Normal (Web)"/>
    <w:basedOn w:val="a"/>
    <w:uiPriority w:val="99"/>
    <w:semiHidden/>
    <w:unhideWhenUsed/>
    <w:rsid w:val="00E265F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E265F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26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E5B9B7"/>
      </a:dk1>
      <a:lt1>
        <a:srgbClr val="92D050"/>
      </a:lt1>
      <a:dk2>
        <a:srgbClr val="17365D"/>
      </a:dk2>
      <a:lt2>
        <a:srgbClr val="953734"/>
      </a:lt2>
      <a:accent1>
        <a:srgbClr val="4F81BD"/>
      </a:accent1>
      <a:accent2>
        <a:srgbClr val="C0504D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1162</Words>
  <Characters>6629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Dimas</cp:lastModifiedBy>
  <cp:revision>1</cp:revision>
  <dcterms:created xsi:type="dcterms:W3CDTF">2024-08-19T13:10:00Z</dcterms:created>
  <dcterms:modified xsi:type="dcterms:W3CDTF">2024-08-19T13:12:00Z</dcterms:modified>
</cp:coreProperties>
</file>